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4B1" w:rsidRDefault="009704B1" w:rsidP="009704B1"/>
    <w:p w:rsidR="009704B1" w:rsidRDefault="009704B1" w:rsidP="009704B1"/>
    <w:p w:rsidR="009704B1" w:rsidRDefault="009704B1" w:rsidP="009704B1"/>
    <w:p w:rsidR="009704B1" w:rsidRPr="009704B1" w:rsidRDefault="009704B1" w:rsidP="009704B1">
      <w:r w:rsidRPr="009704B1">
        <w:t>Massimo Campanini insegna Storia dei paesi islamici all’Università degli Studi di Trento. Si occupa di studi coranici, di pensiero politico islamico e di movimenti radicali contempora</w:t>
      </w:r>
      <w:r>
        <w:t xml:space="preserve">nei. Tra le sue pubblicazioni: </w:t>
      </w:r>
      <w:r w:rsidRPr="009704B1">
        <w:rPr>
          <w:i/>
          <w:iCs/>
        </w:rPr>
        <w:t>The Qur’an, Modern Muslim Interpretations</w:t>
      </w:r>
      <w:r w:rsidRPr="009704B1">
        <w:t xml:space="preserve"> (Routledge 2010), </w:t>
      </w:r>
      <w:r w:rsidRPr="009704B1">
        <w:rPr>
          <w:i/>
          <w:iCs/>
        </w:rPr>
        <w:t>Ideologia e politica nell’Islam</w:t>
      </w:r>
      <w:r w:rsidRPr="009704B1">
        <w:t xml:space="preserve"> (Il Mulino 2008</w:t>
      </w:r>
      <w:r>
        <w:t xml:space="preserve">), </w:t>
      </w:r>
      <w:r w:rsidRPr="009704B1">
        <w:rPr>
          <w:i/>
          <w:iCs/>
        </w:rPr>
        <w:t>I Fratelli Musulmani nel mondo contemporaneo</w:t>
      </w:r>
      <w:r w:rsidRPr="009704B1">
        <w:t xml:space="preserve"> (Utet 2010) e </w:t>
      </w:r>
      <w:r w:rsidRPr="009704B1">
        <w:rPr>
          <w:i/>
          <w:iCs/>
        </w:rPr>
        <w:t>Storia del Medio Oriente</w:t>
      </w:r>
      <w:r w:rsidRPr="009704B1">
        <w:t xml:space="preserve"> (Il Mulino 2010). </w:t>
      </w:r>
    </w:p>
    <w:p w:rsidR="00A67858" w:rsidRDefault="00A67858"/>
    <w:p w:rsidR="009704B1" w:rsidRPr="009704B1" w:rsidRDefault="009704B1" w:rsidP="009704B1">
      <w:pPr>
        <w:rPr>
          <w:b/>
          <w:bCs/>
          <w:sz w:val="36"/>
          <w:szCs w:val="36"/>
        </w:rPr>
      </w:pPr>
      <w:r w:rsidRPr="009704B1">
        <w:rPr>
          <w:b/>
          <w:bCs/>
          <w:sz w:val="36"/>
          <w:szCs w:val="36"/>
        </w:rPr>
        <w:t xml:space="preserve">Chi sono i Fratelli Musulmani? </w:t>
      </w:r>
    </w:p>
    <w:p w:rsidR="009704B1" w:rsidRDefault="009704B1" w:rsidP="009704B1">
      <w:pPr>
        <w:rPr>
          <w:sz w:val="36"/>
          <w:szCs w:val="36"/>
        </w:rPr>
      </w:pPr>
      <w:r w:rsidRPr="009704B1">
        <w:rPr>
          <w:sz w:val="36"/>
          <w:szCs w:val="36"/>
        </w:rPr>
        <w:t>La prospettiva del governo in Egitto</w:t>
      </w:r>
      <w:r>
        <w:rPr>
          <w:sz w:val="36"/>
          <w:szCs w:val="36"/>
        </w:rPr>
        <w:t xml:space="preserve"> </w:t>
      </w:r>
    </w:p>
    <w:p w:rsidR="009704B1" w:rsidRPr="009704B1" w:rsidRDefault="009704B1" w:rsidP="009704B1">
      <w:bookmarkStart w:id="0" w:name="_GoBack"/>
      <w:bookmarkEnd w:id="0"/>
      <w:r w:rsidRPr="009704B1">
        <w:t>di Massimo Campanini</w:t>
      </w:r>
    </w:p>
    <w:p w:rsidR="009704B1" w:rsidRDefault="009704B1" w:rsidP="009704B1"/>
    <w:p w:rsidR="009704B1" w:rsidRPr="009704B1" w:rsidRDefault="009704B1" w:rsidP="009704B1">
      <w:r>
        <w:t>I</w:t>
      </w:r>
      <w:r w:rsidRPr="009704B1">
        <w:rPr>
          <w:i/>
          <w:iCs/>
        </w:rPr>
        <w:t xml:space="preserve"> Fratelli Musulmani </w:t>
      </w:r>
      <w:r w:rsidRPr="009704B1">
        <w:t>(al-Ikhwan al-Muslimun)</w:t>
      </w:r>
      <w:r w:rsidRPr="009704B1">
        <w:rPr>
          <w:i/>
          <w:iCs/>
        </w:rPr>
        <w:t xml:space="preserve"> hanno conquistato il 40% del voto popolare nelle elezioni tenutesi in Egitto tra il novembre 2011 e il gennaio 2012; stanno dominando il comitato incaricato di stilare la nuova costituzione e hanno deciso di presentare un proprio candidato alle elezioni presidenziali previste per il maggio-giugno 2012. Stanno in questo modo cogliendo i frutti di una legittimazione ottenuta dopo decenni di cammino politico accidentato, caratterizzato (anche se non sempre) dall’esclusione e dalle persecuzioni. </w:t>
      </w:r>
    </w:p>
    <w:p w:rsidR="009704B1" w:rsidRPr="009704B1" w:rsidRDefault="009704B1" w:rsidP="009704B1"/>
    <w:p w:rsidR="009704B1" w:rsidRPr="009704B1" w:rsidRDefault="009704B1" w:rsidP="009704B1">
      <w:pPr>
        <w:rPr>
          <w:b/>
          <w:bCs/>
        </w:rPr>
      </w:pPr>
      <w:r w:rsidRPr="009704B1">
        <w:rPr>
          <w:b/>
          <w:bCs/>
        </w:rPr>
        <w:t>La svolta di piazza Tahrir</w:t>
      </w:r>
    </w:p>
    <w:p w:rsidR="009704B1" w:rsidRPr="009704B1" w:rsidRDefault="009704B1" w:rsidP="009704B1">
      <w:r w:rsidRPr="009704B1">
        <w:t xml:space="preserve">La caduta del regime di Mubarak ha aperto nuove possibilità e opportunità nel quadro politico egiziano. Per vero, inizialmente i Fratelli Musulmani non erano scesi in piazza con le altre forze di opposizione, mantenendo, in origine, un atteggiamento di prudente cautela e di aspettativa. O almeno questa era stata la decisione del gruppo dirigente, piuttosto gerontocratico, mentre i giovani del movimento avevano subito aderito con entusiasmo all’alternativa di piazza Tahrir, premendo affinché anche l’associazione contribuisse al moto popolare che stava scuotendo il regime. L’opzione giovanile ha senza dubbio inciso nel far rientrare le perplessità del gruppo dirigente convincendolo che la partecipazione ai moti poteva essere capitalizzata a beneficio degli obiettivi del movimento islamico. I vertici dell’organizzazione temevano di rompere il fragile equilibrio che per alcuni anni avevano intrattenuto col governo: la tolleranza a svolgere la loro azione sociale e di </w:t>
      </w:r>
      <w:r w:rsidRPr="009704B1">
        <w:rPr>
          <w:i/>
          <w:iCs/>
        </w:rPr>
        <w:t xml:space="preserve">welfare </w:t>
      </w:r>
      <w:r w:rsidRPr="009704B1">
        <w:t>in cambio di un’opposizione “morbida”. I giovani hanno invece probabilmente intuito le potenzialità che si annunciavano nei moti popolari anti-Mubarak e anti-establishment e hanno spinto perché la situazione accelerasse verso il cambiamento.</w:t>
      </w:r>
    </w:p>
    <w:p w:rsidR="009704B1" w:rsidRPr="009704B1" w:rsidRDefault="009704B1" w:rsidP="009704B1">
      <w:r w:rsidRPr="009704B1">
        <w:t>Per comprendere questa evoluzione,</w:t>
      </w:r>
      <w:r w:rsidRPr="009704B1">
        <w:rPr>
          <w:vertAlign w:val="superscript"/>
        </w:rPr>
        <w:footnoteReference w:id="1"/>
      </w:r>
      <w:r w:rsidRPr="009704B1">
        <w:t xml:space="preserve"> vale la pena di tracciare in breve la storia dell’associazione.</w:t>
      </w:r>
    </w:p>
    <w:p w:rsidR="009704B1" w:rsidRPr="009704B1" w:rsidRDefault="009704B1" w:rsidP="009704B1"/>
    <w:p w:rsidR="009704B1" w:rsidRPr="009704B1" w:rsidRDefault="009704B1" w:rsidP="009704B1">
      <w:pPr>
        <w:rPr>
          <w:b/>
          <w:bCs/>
        </w:rPr>
      </w:pPr>
      <w:r w:rsidRPr="009704B1">
        <w:rPr>
          <w:b/>
          <w:bCs/>
        </w:rPr>
        <w:t>Il successo di Hasan al-Banna</w:t>
      </w:r>
    </w:p>
    <w:p w:rsidR="009704B1" w:rsidRPr="009704B1" w:rsidRDefault="009704B1" w:rsidP="009704B1">
      <w:r w:rsidRPr="009704B1">
        <w:t>«Abbiamo inteso, abbiamo preso coscienza, siamo segnati, ma non sappiamo in pratica quale via seguire per fortificare l’Islam e migliorare i musulmani. Noi disprezziamo questa vita, una vita di umiliazione e di schiavitù; gli arabi e i musulmani, qui in questo paese, non hanno spazio né dignità, e non fanno nulla per opporsi al loro stato di salariati alla mercé degli stranieri».</w:t>
      </w:r>
      <w:r w:rsidRPr="009704B1">
        <w:rPr>
          <w:vertAlign w:val="superscript"/>
        </w:rPr>
        <w:footnoteReference w:id="2"/>
      </w:r>
      <w:r w:rsidRPr="009704B1">
        <w:t xml:space="preserve"> Con queste parole, nel marzo 1928, un giovane maestro di scuola, </w:t>
      </w:r>
      <w:r w:rsidRPr="009704B1">
        <w:rPr>
          <w:b/>
          <w:bCs/>
        </w:rPr>
        <w:t>Hasan al-Banna</w:t>
      </w:r>
      <w:r w:rsidRPr="009704B1">
        <w:t>, si faceva interprete dello scoramento degli egiziani di fronte all’</w:t>
      </w:r>
      <w:r w:rsidRPr="009704B1">
        <w:rPr>
          <w:b/>
          <w:bCs/>
        </w:rPr>
        <w:t>occupazione coloniale inglese</w:t>
      </w:r>
      <w:r w:rsidRPr="009704B1">
        <w:t xml:space="preserve">; ma anche della loro volontà di rinascita, una </w:t>
      </w:r>
      <w:r w:rsidRPr="009704B1">
        <w:rPr>
          <w:b/>
          <w:bCs/>
        </w:rPr>
        <w:t>rinascita</w:t>
      </w:r>
      <w:r w:rsidRPr="009704B1">
        <w:t xml:space="preserve"> che avrebbe </w:t>
      </w:r>
      <w:r w:rsidRPr="009704B1">
        <w:lastRenderedPageBreak/>
        <w:t xml:space="preserve">dovuto condurre, parallelamente, al rafforzamento della fede e alla riforma delle coscienze. È per interpretare questo </w:t>
      </w:r>
      <w:r w:rsidRPr="009704B1">
        <w:rPr>
          <w:b/>
          <w:bCs/>
        </w:rPr>
        <w:t>malessere</w:t>
      </w:r>
      <w:r w:rsidRPr="009704B1">
        <w:t xml:space="preserve"> e per realizzare questi obbiettivi che, in un Egitto in grande fermento culturale e in cui si moltiplicavano le organizzazioni religiose, Hasan al-Banna decise di fondare, a Ismailiyya, l’associazione dei Fratelli Musulmani. </w:t>
      </w:r>
    </w:p>
    <w:p w:rsidR="009704B1" w:rsidRPr="009704B1" w:rsidRDefault="009704B1" w:rsidP="009704B1">
      <w:r w:rsidRPr="009704B1">
        <w:t xml:space="preserve">L’associazione conobbe subito un </w:t>
      </w:r>
      <w:r w:rsidRPr="009704B1">
        <w:rPr>
          <w:b/>
          <w:bCs/>
        </w:rPr>
        <w:t>successo</w:t>
      </w:r>
      <w:r w:rsidRPr="009704B1">
        <w:t xml:space="preserve"> folgorante. Già nel gennaio 1929, i Fratelli Musulmani si erano radicati ben oltre la provinciale Ismailiyya, e nuove filiali erano state fondate ad Assyut, a Benha e naturalmente al Cairo. È a causa di questo successo che al-Banna poté trasferire, nel 1932, il suo quartier generale nella capitale. Abbandonato il mestiere di insegnante elementare, la “guida” (</w:t>
      </w:r>
      <w:r w:rsidRPr="009704B1">
        <w:rPr>
          <w:i/>
          <w:iCs/>
        </w:rPr>
        <w:t>murshid</w:t>
      </w:r>
      <w:r w:rsidRPr="009704B1">
        <w:t xml:space="preserve">), come egli era chiamato, prese a viaggiare in lungo e in largo per tutto l’Egitto. Dotato di indubbio carisma e di indubbia eloquenza, egli seppe attrarre a sé sempre più discepoli e fondare sempre più cellule. </w:t>
      </w:r>
    </w:p>
    <w:p w:rsidR="009704B1" w:rsidRPr="009704B1" w:rsidRDefault="009704B1" w:rsidP="009704B1"/>
    <w:p w:rsidR="009704B1" w:rsidRPr="009704B1" w:rsidRDefault="009704B1" w:rsidP="009704B1">
      <w:pPr>
        <w:rPr>
          <w:b/>
          <w:bCs/>
        </w:rPr>
      </w:pPr>
      <w:r w:rsidRPr="009704B1">
        <w:rPr>
          <w:b/>
          <w:bCs/>
        </w:rPr>
        <w:t xml:space="preserve">Filiali in tutto il mondo arabo </w:t>
      </w:r>
    </w:p>
    <w:p w:rsidR="009704B1" w:rsidRPr="009704B1" w:rsidRDefault="009704B1" w:rsidP="009704B1">
      <w:r w:rsidRPr="009704B1">
        <w:t xml:space="preserve">Nel 1936 le filiali arrivarono a 150; nel 1937 a 216; alla fine della Seconda guerra mondiale superavano le 1500. Gli adepti erano già 20 mila a metà degli anni trenta, ma nel 1944 pare fossero circa 500 mila, un numero destinato ad aumentare ancora negli anni successivi, fino ad arrivare al milione di attivisti. E il movimento non rimase confinato all’Egitto. A partire dagli anni 1940 nacquero </w:t>
      </w:r>
      <w:r w:rsidRPr="009704B1">
        <w:rPr>
          <w:b/>
          <w:bCs/>
        </w:rPr>
        <w:t>società gemelle in tutto il mondo arabo</w:t>
      </w:r>
      <w:r w:rsidRPr="009704B1">
        <w:t xml:space="preserve">, dal Marocco alla Giordania, dalla Siria al Sudan. Soprattutto la Fratellanza Musulmana siriana fu assai attiva e ramificata, fino alla spietata repressione di Hafiz al-Asad nel 1982. (vedi </w:t>
      </w:r>
      <w:r w:rsidRPr="009704B1">
        <w:rPr>
          <w:u w:val="thick"/>
        </w:rPr>
        <w:t>Scheda cronologica. La Siria nel contesto internazionale</w:t>
      </w:r>
      <w:r w:rsidRPr="009704B1">
        <w:t>)</w:t>
      </w:r>
    </w:p>
    <w:p w:rsidR="009704B1" w:rsidRPr="009704B1" w:rsidRDefault="009704B1" w:rsidP="009704B1"/>
    <w:p w:rsidR="009704B1" w:rsidRPr="009704B1" w:rsidRDefault="009704B1" w:rsidP="009704B1">
      <w:pPr>
        <w:rPr>
          <w:b/>
          <w:bCs/>
        </w:rPr>
      </w:pPr>
      <w:r w:rsidRPr="009704B1">
        <w:rPr>
          <w:b/>
          <w:bCs/>
        </w:rPr>
        <w:t xml:space="preserve">Le ragioni del successo </w:t>
      </w:r>
    </w:p>
    <w:p w:rsidR="009704B1" w:rsidRPr="009704B1" w:rsidRDefault="009704B1" w:rsidP="009704B1">
      <w:r w:rsidRPr="009704B1">
        <w:t xml:space="preserve">Il successo dei Fratelli Musulmani dipese fondamentalmente da due fattori: la rigida ed efficiente </w:t>
      </w:r>
      <w:r w:rsidRPr="009704B1">
        <w:rPr>
          <w:b/>
          <w:bCs/>
        </w:rPr>
        <w:t>organizzazione gerarchica</w:t>
      </w:r>
      <w:r w:rsidRPr="009704B1">
        <w:t xml:space="preserve"> e il loro </w:t>
      </w:r>
      <w:r w:rsidRPr="009704B1">
        <w:rPr>
          <w:b/>
          <w:bCs/>
        </w:rPr>
        <w:t>radicamento sociale</w:t>
      </w:r>
      <w:r w:rsidRPr="009704B1">
        <w:t>. Da una parte, infatti, al-Banna riuscì a strutturare amministrativamente l’associazione in “filiali” che, a loro volta, si raggruppavano in “distretti”, a loro volta raggruppati in “aree”. L’organigramma interno prevedeva al vertice della piramide la “guida generale”, assistita da un consiglio consultivo (</w:t>
      </w:r>
      <w:r w:rsidRPr="009704B1">
        <w:rPr>
          <w:i/>
          <w:iCs/>
        </w:rPr>
        <w:t>shurà</w:t>
      </w:r>
      <w:r w:rsidRPr="009704B1">
        <w:t>) e poi, via via a scendere, un segretariato, dei comitati e delle sezioni che si occupavano della propaganda, della tesoreria, dei servizi, delle varie categorie di lavoratori eccetera. Tanto funzionale era questa struttura, molto simile a quella di un partito moderno, che a partire dal 1933 vennero tenuti congressi annuali che decidevano e indicavano la via da seguire. D’altro canto, proprio la propaganda e la presenza sociale attirarono all’organizzazione le simpatie popolari. I Fratelli Musulmani si infiltrarono profondamente nella società, istituirono scuole e ospedali, si profusero nell’</w:t>
      </w:r>
      <w:r w:rsidRPr="009704B1">
        <w:rPr>
          <w:b/>
          <w:bCs/>
        </w:rPr>
        <w:t>attività caritativa e assistenziale</w:t>
      </w:r>
      <w:r w:rsidRPr="009704B1">
        <w:t xml:space="preserve">, inquadrarono i giovani in gruppi educativi e sportivi simili ai </w:t>
      </w:r>
      <w:r w:rsidRPr="009704B1">
        <w:rPr>
          <w:i/>
          <w:iCs/>
        </w:rPr>
        <w:t>boy scouts</w:t>
      </w:r>
      <w:r w:rsidRPr="009704B1">
        <w:t>.</w:t>
      </w:r>
    </w:p>
    <w:p w:rsidR="009704B1" w:rsidRPr="009704B1" w:rsidRDefault="009704B1" w:rsidP="009704B1"/>
    <w:p w:rsidR="009704B1" w:rsidRPr="009704B1" w:rsidRDefault="009704B1" w:rsidP="009704B1">
      <w:pPr>
        <w:rPr>
          <w:b/>
          <w:bCs/>
        </w:rPr>
      </w:pPr>
      <w:r w:rsidRPr="009704B1">
        <w:rPr>
          <w:b/>
          <w:bCs/>
        </w:rPr>
        <w:t xml:space="preserve">L’ideologia </w:t>
      </w:r>
    </w:p>
    <w:p w:rsidR="009704B1" w:rsidRPr="009704B1" w:rsidRDefault="009704B1" w:rsidP="009704B1">
      <w:r w:rsidRPr="009704B1">
        <w:t xml:space="preserve">Dal punto di vista ideologico, i Fratelli Musulmani si legavano alla tradizione salafita di Rashid Rida soprattutto per quanto riguarda il ritorno alle fonti, il Corano e la </w:t>
      </w:r>
      <w:r w:rsidRPr="009704B1">
        <w:rPr>
          <w:i/>
          <w:iCs/>
        </w:rPr>
        <w:t xml:space="preserve">sunna </w:t>
      </w:r>
      <w:r w:rsidRPr="009704B1">
        <w:t xml:space="preserve">del Profeta; l’enfasi sul valore sociale e politico dell’Islam, che non è solo una religione, ma un modo di vita che coinvolge anche la sfera pubblica; l’attenzione alla formazione culturale e spirituale dei musulmani. Hasan al-Banna seppe sintetizzare icasticamente le caratteristiche della sua organizzazione. </w:t>
      </w:r>
    </w:p>
    <w:p w:rsidR="009704B1" w:rsidRPr="009704B1" w:rsidRDefault="009704B1" w:rsidP="009704B1">
      <w:r w:rsidRPr="009704B1">
        <w:t xml:space="preserve">In primo luogo, articolò in </w:t>
      </w:r>
      <w:r w:rsidRPr="009704B1">
        <w:rPr>
          <w:b/>
          <w:bCs/>
        </w:rPr>
        <w:t>cinque punti</w:t>
      </w:r>
      <w:r w:rsidRPr="009704B1">
        <w:t xml:space="preserve"> l’orizzonte strategico del movimento:</w:t>
      </w:r>
    </w:p>
    <w:p w:rsidR="009704B1" w:rsidRPr="009704B1" w:rsidRDefault="009704B1" w:rsidP="009704B1">
      <w:r w:rsidRPr="009704B1">
        <w:t>1</w:t>
      </w:r>
    </w:p>
    <w:p w:rsidR="009704B1" w:rsidRPr="009704B1" w:rsidRDefault="009704B1" w:rsidP="009704B1">
      <w:r w:rsidRPr="009704B1">
        <w:rPr>
          <w:i/>
          <w:iCs/>
        </w:rPr>
        <w:t xml:space="preserve"> Dio è il nostro obiettivo </w:t>
      </w:r>
      <w:r w:rsidRPr="009704B1">
        <w:t xml:space="preserve">(enfatizzazione sulla centralità del principio dell’Unicità di Dio, o </w:t>
      </w:r>
      <w:r w:rsidRPr="009704B1">
        <w:rPr>
          <w:i/>
          <w:iCs/>
        </w:rPr>
        <w:t>tawhid</w:t>
      </w:r>
      <w:r w:rsidRPr="009704B1">
        <w:t>, vero pilastro fondativo della civiltà islamica).</w:t>
      </w:r>
    </w:p>
    <w:p w:rsidR="009704B1" w:rsidRPr="009704B1" w:rsidRDefault="009704B1" w:rsidP="009704B1">
      <w:r w:rsidRPr="009704B1">
        <w:t>2</w:t>
      </w:r>
    </w:p>
    <w:p w:rsidR="009704B1" w:rsidRPr="009704B1" w:rsidRDefault="009704B1" w:rsidP="009704B1">
      <w:r w:rsidRPr="009704B1">
        <w:t xml:space="preserve"> </w:t>
      </w:r>
      <w:r w:rsidRPr="009704B1">
        <w:rPr>
          <w:i/>
          <w:iCs/>
        </w:rPr>
        <w:t xml:space="preserve">Muhammad è il nostro modello </w:t>
      </w:r>
      <w:r w:rsidRPr="009704B1">
        <w:t>(la vita e il comportamento del Profeta hanno un vero e proprio valore normativo per il sincero credente).</w:t>
      </w:r>
    </w:p>
    <w:p w:rsidR="009704B1" w:rsidRPr="009704B1" w:rsidRDefault="009704B1" w:rsidP="009704B1">
      <w:r w:rsidRPr="009704B1">
        <w:t>3</w:t>
      </w:r>
    </w:p>
    <w:p w:rsidR="009704B1" w:rsidRPr="009704B1" w:rsidRDefault="009704B1" w:rsidP="009704B1">
      <w:r w:rsidRPr="009704B1">
        <w:rPr>
          <w:i/>
          <w:iCs/>
        </w:rPr>
        <w:t xml:space="preserve">Il Corano è la nostra costituzione </w:t>
      </w:r>
      <w:r w:rsidRPr="009704B1">
        <w:t>(partire dalla Legge rivelata è indispensabile per costruire un sistema politico autenticamente giusto ed equilibrato).</w:t>
      </w:r>
    </w:p>
    <w:p w:rsidR="009704B1" w:rsidRPr="009704B1" w:rsidRDefault="009704B1" w:rsidP="009704B1">
      <w:r w:rsidRPr="009704B1">
        <w:t>4</w:t>
      </w:r>
    </w:p>
    <w:p w:rsidR="009704B1" w:rsidRPr="009704B1" w:rsidRDefault="009704B1" w:rsidP="009704B1">
      <w:r w:rsidRPr="009704B1">
        <w:rPr>
          <w:i/>
          <w:iCs/>
        </w:rPr>
        <w:t xml:space="preserve">Il </w:t>
      </w:r>
      <w:r w:rsidRPr="009704B1">
        <w:t>jihad</w:t>
      </w:r>
      <w:r w:rsidRPr="009704B1">
        <w:rPr>
          <w:i/>
          <w:iCs/>
        </w:rPr>
        <w:t xml:space="preserve"> è la nostra via </w:t>
      </w:r>
      <w:r w:rsidRPr="009704B1">
        <w:t xml:space="preserve">(lo sforzo consapevole sulla via di Dio – ché questo è l’autentico significato del </w:t>
      </w:r>
      <w:r w:rsidRPr="009704B1">
        <w:rPr>
          <w:i/>
          <w:iCs/>
        </w:rPr>
        <w:t>jihad</w:t>
      </w:r>
      <w:r w:rsidRPr="009704B1">
        <w:t xml:space="preserve">, che non vuol dire affatto guerra santa – deve costituire la via privilegiata tanto per conquistare la benevolenza del Signore quanto per operare attivamente all’interno della società; il </w:t>
      </w:r>
      <w:r w:rsidRPr="009704B1">
        <w:rPr>
          <w:i/>
          <w:iCs/>
        </w:rPr>
        <w:t xml:space="preserve">jihad </w:t>
      </w:r>
      <w:r w:rsidRPr="009704B1">
        <w:t>è una scelta di vita che coinvolge e impegna tutte le dimensioni dell’essere umano, sul piano spirituale come su quello fisico, ed eventualmente anche bellico).</w:t>
      </w:r>
    </w:p>
    <w:p w:rsidR="009704B1" w:rsidRPr="009704B1" w:rsidRDefault="009704B1" w:rsidP="009704B1">
      <w:r w:rsidRPr="009704B1">
        <w:t>5</w:t>
      </w:r>
    </w:p>
    <w:p w:rsidR="009704B1" w:rsidRPr="009704B1" w:rsidRDefault="009704B1" w:rsidP="009704B1">
      <w:r w:rsidRPr="009704B1">
        <w:rPr>
          <w:i/>
          <w:iCs/>
        </w:rPr>
        <w:t xml:space="preserve">Il sacrificio sulla via di Dio è il nostro più alto desiderio </w:t>
      </w:r>
      <w:r w:rsidRPr="009704B1">
        <w:t>(la disponibilità al sacrificio financo della vita – senza arrivare peraltro al terrorismo suicida – sembra aggiungere un tocco di estremismo alla visione del mondo dei Fratelli Musulmani, ma deve essere opportunamente contestualizzata).</w:t>
      </w:r>
    </w:p>
    <w:p w:rsidR="009704B1" w:rsidRPr="009704B1" w:rsidRDefault="009704B1" w:rsidP="009704B1">
      <w:r w:rsidRPr="009704B1">
        <w:t>In secondo luogo, chiamato a definire cosa fossero i Fratelli Musulmani, la guida suprema Hasan al-Banna disse che</w:t>
      </w:r>
    </w:p>
    <w:p w:rsidR="009704B1" w:rsidRPr="009704B1" w:rsidRDefault="009704B1" w:rsidP="009704B1">
      <w:r>
        <w:t xml:space="preserve">- </w:t>
      </w:r>
      <w:r w:rsidRPr="009704B1">
        <w:t>essa è un messaggio salafita;</w:t>
      </w:r>
    </w:p>
    <w:p w:rsidR="009704B1" w:rsidRPr="009704B1" w:rsidRDefault="009704B1" w:rsidP="009704B1">
      <w:r>
        <w:t xml:space="preserve">- </w:t>
      </w:r>
      <w:r w:rsidRPr="009704B1">
        <w:t>una via sunnita;</w:t>
      </w:r>
    </w:p>
    <w:p w:rsidR="009704B1" w:rsidRPr="009704B1" w:rsidRDefault="009704B1" w:rsidP="009704B1">
      <w:r>
        <w:t xml:space="preserve">- </w:t>
      </w:r>
      <w:r w:rsidRPr="009704B1">
        <w:t>una verità mistica;</w:t>
      </w:r>
    </w:p>
    <w:p w:rsidR="009704B1" w:rsidRPr="009704B1" w:rsidRDefault="009704B1" w:rsidP="009704B1">
      <w:r>
        <w:t xml:space="preserve">- </w:t>
      </w:r>
      <w:r w:rsidRPr="009704B1">
        <w:t>un’organizzazione politica;</w:t>
      </w:r>
    </w:p>
    <w:p w:rsidR="009704B1" w:rsidRPr="009704B1" w:rsidRDefault="009704B1" w:rsidP="009704B1">
      <w:r>
        <w:t xml:space="preserve">- </w:t>
      </w:r>
      <w:r w:rsidRPr="009704B1">
        <w:t>un gruppo sportivo;</w:t>
      </w:r>
    </w:p>
    <w:p w:rsidR="009704B1" w:rsidRPr="009704B1" w:rsidRDefault="009704B1" w:rsidP="009704B1">
      <w:r>
        <w:t xml:space="preserve">- </w:t>
      </w:r>
      <w:r w:rsidRPr="009704B1">
        <w:t>un’idea.</w:t>
      </w:r>
      <w:r w:rsidRPr="009704B1">
        <w:rPr>
          <w:vertAlign w:val="superscript"/>
        </w:rPr>
        <w:footnoteReference w:id="3"/>
      </w:r>
    </w:p>
    <w:p w:rsidR="009704B1" w:rsidRPr="009704B1" w:rsidRDefault="009704B1" w:rsidP="009704B1"/>
    <w:p w:rsidR="009704B1" w:rsidRPr="009704B1" w:rsidRDefault="009704B1" w:rsidP="009704B1">
      <w:r w:rsidRPr="009704B1">
        <w:t xml:space="preserve">Di fatto, i Fratelli Musulmani miravano a una </w:t>
      </w:r>
      <w:r w:rsidRPr="009704B1">
        <w:rPr>
          <w:b/>
          <w:bCs/>
        </w:rPr>
        <w:t xml:space="preserve">re-islamizzazione della società </w:t>
      </w:r>
      <w:r w:rsidRPr="009704B1">
        <w:t xml:space="preserve">egiziana, e araba in generale, considerata ormai lontana dagli autentici valori religiosi. Questa re-islamizzazione non doveva però essere frutto di una imposizione dall’alto, ma di una crescita e di una presa di coscienza dal basso. Ecco perché propaganda ed istruzione erano tanto importanti, ed ecco perché, almeno agli inizi, l’organizzazione ripudiava il ricorso alla violenza. L’obiettivo ultimo era la rifondazione del </w:t>
      </w:r>
      <w:r w:rsidRPr="009704B1">
        <w:rPr>
          <w:b/>
          <w:bCs/>
        </w:rPr>
        <w:t>califfato islamico</w:t>
      </w:r>
      <w:r w:rsidRPr="009704B1">
        <w:t>, entità sopranazionale che abbraccia tutti i popoli e gli stati musulmani; tuttavia, i Fratelli Musulmani erano anche accesi nazionalisti egiziani e, soprattutto, fermi avversari del colonialismo.</w:t>
      </w:r>
    </w:p>
    <w:p w:rsidR="009704B1" w:rsidRPr="009704B1" w:rsidRDefault="009704B1" w:rsidP="009704B1"/>
    <w:p w:rsidR="009704B1" w:rsidRPr="009704B1" w:rsidRDefault="009704B1" w:rsidP="009704B1">
      <w:pPr>
        <w:rPr>
          <w:b/>
          <w:bCs/>
        </w:rPr>
      </w:pPr>
      <w:r w:rsidRPr="009704B1">
        <w:rPr>
          <w:b/>
          <w:bCs/>
        </w:rPr>
        <w:t>Il valore politico della religione</w:t>
      </w:r>
    </w:p>
    <w:p w:rsidR="009704B1" w:rsidRPr="009704B1" w:rsidRDefault="009704B1" w:rsidP="009704B1">
      <w:r w:rsidRPr="009704B1">
        <w:t>I Fratelli Musulmani erano pienamente convinti del valore politico della religione e, anzi, affermavano che l’Islam non conosce potere spirituale, che viene assorbito dal politico. Hasan al-Banna disse che «l’Islam nel quale credono i Fratelli Musulmani vede nel potere politico uno dei suoi pilastri… Il Profeta ha fatto del potere politico una delle radici dell’Islam, e nei nostri libri di diritto musulmano il potere politico è annoverato tra gli articoli del dogma».</w:t>
      </w:r>
      <w:r w:rsidRPr="009704B1">
        <w:rPr>
          <w:vertAlign w:val="superscript"/>
        </w:rPr>
        <w:footnoteReference w:id="4"/>
      </w:r>
      <w:r w:rsidRPr="009704B1">
        <w:t xml:space="preserve"> Alla luce di queste premesse, i Fratelli Musulmani contribuirono certamente a sviluppare una partecipazione politica e una coscienza politica di massa, anche se questa modernizzazione dell’attitudine politica non deve essere esagerata.</w:t>
      </w:r>
      <w:r w:rsidRPr="009704B1">
        <w:rPr>
          <w:vertAlign w:val="superscript"/>
        </w:rPr>
        <w:footnoteReference w:id="5"/>
      </w:r>
      <w:r w:rsidRPr="009704B1">
        <w:t xml:space="preserve"> Costituivano un vero e proprio “</w:t>
      </w:r>
      <w:r w:rsidRPr="009704B1">
        <w:rPr>
          <w:b/>
          <w:bCs/>
        </w:rPr>
        <w:t>partito religioso</w:t>
      </w:r>
      <w:r w:rsidRPr="009704B1">
        <w:t xml:space="preserve">” e in tal senso, in occasione delle elezioni generali del 1942, al-Banna decise di partecipare alla competizione, accettando il gioco democratico e, in certo modo, in cerca di legittimazione politica, scendendo a patti con le istituzioni monarchiche e con la stessa Gran Bretagna, potenza straniera egemone in Egitto. </w:t>
      </w:r>
    </w:p>
    <w:p w:rsidR="009704B1" w:rsidRPr="009704B1" w:rsidRDefault="009704B1" w:rsidP="009704B1">
      <w:r w:rsidRPr="009704B1">
        <w:t xml:space="preserve">Tuttavia, è proprio durante la Seconda guerra mondiale e negli agitati frangenti del dopoguerra che l’organizzazione subì una decisa </w:t>
      </w:r>
      <w:r w:rsidRPr="009704B1">
        <w:rPr>
          <w:b/>
          <w:bCs/>
        </w:rPr>
        <w:t>trasformazione</w:t>
      </w:r>
      <w:r w:rsidRPr="009704B1">
        <w:t xml:space="preserve">. In primo luogo, in una data imprecisata ma attorno al 1942, si formò un </w:t>
      </w:r>
      <w:r w:rsidRPr="009704B1">
        <w:rPr>
          <w:b/>
          <w:bCs/>
        </w:rPr>
        <w:t>apparato segreto</w:t>
      </w:r>
      <w:r w:rsidRPr="009704B1">
        <w:t xml:space="preserve">, rivoluzionario e disposto anche alla </w:t>
      </w:r>
      <w:r w:rsidRPr="009704B1">
        <w:rPr>
          <w:b/>
          <w:bCs/>
        </w:rPr>
        <w:t>lotta armata</w:t>
      </w:r>
      <w:r w:rsidRPr="009704B1">
        <w:t xml:space="preserve">, che con tutta probabilità sfuggiva al controllo della “guida” e della dirigenza che lo circondava. In secondo luogo, i Fratelli Musulmani politicizzarono in modo evidente un’azione che, in precedenza, era stata fondamentalmente sociale e caritativa. Presero parte attiva alle lotte sociali, assai intense, del dopoguerra e, soprattutto, accorsero in massa come volontari al fronte, in </w:t>
      </w:r>
      <w:r w:rsidRPr="009704B1">
        <w:rPr>
          <w:b/>
          <w:bCs/>
        </w:rPr>
        <w:t>Palestina</w:t>
      </w:r>
      <w:r w:rsidRPr="009704B1">
        <w:t>, per combattere contro i sionisti in occasione della prima guerra arabo-israeliana del 1948. L’apparato segreto cercò di destabilizzare le istituzioni con attentati e sabotaggi e giunse al punto di assassinare il primo ministro Fahmi al-Nuqrashi, che aveva deciso di mettere fuori legge l’organizzazione, nel dicembre 1948. Per ritorsione, al-Banna venne a sua volta ferito a morte durante una manifestazione nel febbraio 1949.</w:t>
      </w:r>
    </w:p>
    <w:p w:rsidR="009704B1" w:rsidRPr="009704B1" w:rsidRDefault="009704B1" w:rsidP="009704B1"/>
    <w:p w:rsidR="009704B1" w:rsidRPr="009704B1" w:rsidRDefault="009704B1" w:rsidP="009704B1">
      <w:pPr>
        <w:rPr>
          <w:b/>
          <w:bCs/>
        </w:rPr>
      </w:pPr>
      <w:r w:rsidRPr="009704B1">
        <w:rPr>
          <w:b/>
          <w:bCs/>
        </w:rPr>
        <w:t xml:space="preserve">La rivoluzione del 1952 </w:t>
      </w:r>
    </w:p>
    <w:p w:rsidR="009704B1" w:rsidRPr="009704B1" w:rsidRDefault="009704B1" w:rsidP="009704B1">
      <w:r w:rsidRPr="009704B1">
        <w:t xml:space="preserve">Quando, nel luglio 1952, scoppiò la </w:t>
      </w:r>
      <w:r w:rsidRPr="009704B1">
        <w:rPr>
          <w:b/>
          <w:bCs/>
        </w:rPr>
        <w:t>rivoluzione degli Ufficiali Liberi</w:t>
      </w:r>
      <w:r w:rsidRPr="009704B1">
        <w:t xml:space="preserve"> che pose fine alla monarchia in Egitto, instaurò la repubblica e fece accedere al potere una nuova élite dirigente, i Fratelli Musulmani rappresentavano l’organizzazione socio-politica popolare più importante e radicata del paese. Un po’ tutti gli storici hanno sostenuto che senza l’appoggio fattivo dei Fratelli Musulmani gli Ufficiali Liberi non sarebbero riusciti a portare a termine il colpo di stato. Furono i Fratelli Musulmani a garantire ai rivoluzionari la condivisione o l’assenso, almeno passivo, della maggioranza dell’opinione pubblica; e del resto alcuni Ufficiali Liberi erano loro affiliati. Tra questi Anwar al-Sadat (</w:t>
      </w:r>
      <w:r w:rsidRPr="009704B1">
        <w:rPr>
          <w:b/>
          <w:bCs/>
        </w:rPr>
        <w:t>Sadat</w:t>
      </w:r>
      <w:r w:rsidRPr="009704B1">
        <w:t>), che fu un cospiratore anti-inglese durante il conflitto mondiale e ne soffrì il carcere. Anche il capo degli Ufficiali Liberi, Jamal ‘Abd al-Nasir (</w:t>
      </w:r>
      <w:r w:rsidRPr="009704B1">
        <w:rPr>
          <w:b/>
          <w:bCs/>
        </w:rPr>
        <w:t>Nasser</w:t>
      </w:r>
      <w:r w:rsidRPr="009704B1">
        <w:t xml:space="preserve">) aveva discretamente contattato il successore di al-Banna, al-Hudaybi, nelle fasi preparatorie del complotto, anche se con tutta probabilità era solo un simpatizzante e non un adepto. Presto, tuttavia, le aspirazioni politiche dell’organizzazione entrarono in contraddizione con quelle dei militari rivoluzionari: la prima mirava ovviamente a creare uno </w:t>
      </w:r>
      <w:r w:rsidRPr="009704B1">
        <w:rPr>
          <w:b/>
          <w:bCs/>
        </w:rPr>
        <w:t>stato islamico</w:t>
      </w:r>
      <w:r w:rsidRPr="009704B1">
        <w:t xml:space="preserve">; la maggior parte dei secondi, pur essendo sinceri musulmani, miravano a creare uno </w:t>
      </w:r>
      <w:r w:rsidRPr="009704B1">
        <w:rPr>
          <w:b/>
          <w:bCs/>
        </w:rPr>
        <w:t>stato laico</w:t>
      </w:r>
      <w:r w:rsidRPr="009704B1">
        <w:t>.</w:t>
      </w:r>
    </w:p>
    <w:p w:rsidR="009704B1" w:rsidRPr="009704B1" w:rsidRDefault="009704B1" w:rsidP="009704B1"/>
    <w:p w:rsidR="009704B1" w:rsidRPr="009704B1" w:rsidRDefault="009704B1" w:rsidP="009704B1">
      <w:pPr>
        <w:rPr>
          <w:b/>
          <w:bCs/>
        </w:rPr>
      </w:pPr>
      <w:r w:rsidRPr="009704B1">
        <w:rPr>
          <w:b/>
          <w:bCs/>
        </w:rPr>
        <w:t xml:space="preserve">La radicalizzazione sotto Nasser </w:t>
      </w:r>
    </w:p>
    <w:p w:rsidR="009704B1" w:rsidRPr="009704B1" w:rsidRDefault="009704B1" w:rsidP="009704B1">
      <w:r w:rsidRPr="009704B1">
        <w:t xml:space="preserve">Il contrasto divenne acuto quando emerse e si consolidò la figura di Nasser. L’anno cruciale fu il 1954. In quell’anno Nasser sconfisse e dimise </w:t>
      </w:r>
      <w:r w:rsidRPr="009704B1">
        <w:rPr>
          <w:b/>
          <w:bCs/>
        </w:rPr>
        <w:t>Neghib</w:t>
      </w:r>
      <w:r w:rsidRPr="009704B1">
        <w:t xml:space="preserve">, primo presidente della repubblica, che, nella sua lotta per il potere, si era appoggiato ampiamente ai Fratelli Musulmani; ma contemporaneamente inferse un colpo durissimo agli stessi Fratelli. Il destro gli fu offerto, nell’ottobre, da un fallito attentato ad Alessandria, quando un estremista gli sparò contro, senza colpirlo, alcuni colpi di pistola. Nasser colse subito l’occasione per scatenare una violenta repressione (tra gli altri, uno degli intellettuali più prestigiosi dell’organizzazione, ‘Abd al-Qadir ‘Awda, venne impiccato; un secondo </w:t>
      </w:r>
      <w:r w:rsidRPr="009704B1">
        <w:rPr>
          <w:i/>
          <w:iCs/>
        </w:rPr>
        <w:t>maitre à penser</w:t>
      </w:r>
      <w:r w:rsidRPr="009704B1">
        <w:t xml:space="preserve">, il prestigioso Sayyid Qutb, venne incarcerato per lunghi anni e subì anche la tortura). Lungo tutti i sedici anni della sua leadership (1954-1970) Nasser sottopose i Fratelli Musulmani a una sistematica </w:t>
      </w:r>
      <w:r w:rsidRPr="009704B1">
        <w:rPr>
          <w:b/>
          <w:bCs/>
        </w:rPr>
        <w:t>persecuzione</w:t>
      </w:r>
      <w:r w:rsidRPr="009704B1">
        <w:t>. Particolarmente severa fu la “</w:t>
      </w:r>
      <w:r w:rsidRPr="009704B1">
        <w:rPr>
          <w:b/>
          <w:bCs/>
        </w:rPr>
        <w:t>purga</w:t>
      </w:r>
      <w:r w:rsidRPr="009704B1">
        <w:t>” degli anni 1965-1966, quando moltissimi affiliati, uomini e donne, finirono in carcere, furono torturati e addirittura uccisi (fra essi, appunto Sayyid Qutb, che fu impiccato).</w:t>
      </w:r>
    </w:p>
    <w:p w:rsidR="009704B1" w:rsidRPr="009704B1" w:rsidRDefault="009704B1" w:rsidP="009704B1">
      <w:r w:rsidRPr="009704B1">
        <w:t xml:space="preserve">I teorici dei Fratelli Musulmani, molti dei quali in prigione o in clandestinità, elaborarono, comunque, una dottrina sempre più </w:t>
      </w:r>
      <w:r w:rsidRPr="009704B1">
        <w:rPr>
          <w:b/>
          <w:bCs/>
        </w:rPr>
        <w:t>estremizzata</w:t>
      </w:r>
      <w:r w:rsidRPr="009704B1">
        <w:t xml:space="preserve">, per alcuni osservatori proprio in reazione all’autocrazia, al laicismo e alla ostilità di Nasser. Il principale di questi teorici fu </w:t>
      </w:r>
      <w:r w:rsidRPr="009704B1">
        <w:rPr>
          <w:b/>
          <w:bCs/>
        </w:rPr>
        <w:t>Sayyid Qutb</w:t>
      </w:r>
      <w:r w:rsidRPr="009704B1">
        <w:t xml:space="preserve">. Nei suoi scritti, tra i quali spiccano un monumentale commentario coranico e un libretto militante dal titolo </w:t>
      </w:r>
      <w:r w:rsidRPr="009704B1">
        <w:rPr>
          <w:i/>
          <w:iCs/>
        </w:rPr>
        <w:t>Pietre miliari sulla via</w:t>
      </w:r>
      <w:r w:rsidRPr="009704B1">
        <w:t>,</w:t>
      </w:r>
      <w:r w:rsidRPr="009704B1">
        <w:rPr>
          <w:i/>
          <w:iCs/>
          <w:vertAlign w:val="superscript"/>
        </w:rPr>
        <w:t xml:space="preserve"> </w:t>
      </w:r>
      <w:r w:rsidRPr="009704B1">
        <w:rPr>
          <w:vertAlign w:val="superscript"/>
        </w:rPr>
        <w:footnoteReference w:id="6"/>
      </w:r>
      <w:r w:rsidRPr="009704B1">
        <w:t xml:space="preserve"> egli gettò le basi della dottrina e della prassi dei </w:t>
      </w:r>
      <w:r w:rsidRPr="009704B1">
        <w:rPr>
          <w:b/>
          <w:bCs/>
        </w:rPr>
        <w:t>radicali</w:t>
      </w:r>
      <w:r w:rsidRPr="009704B1">
        <w:t xml:space="preserve">. La prassi consisteva nel richiamo alla necessità del </w:t>
      </w:r>
      <w:r w:rsidRPr="009704B1">
        <w:rPr>
          <w:b/>
          <w:bCs/>
          <w:i/>
          <w:iCs/>
        </w:rPr>
        <w:t>jihad</w:t>
      </w:r>
      <w:r w:rsidRPr="009704B1">
        <w:t xml:space="preserve">, di una lotta per difendere l’Islam aggredito e conculcato dalla miscredenza e dall’ateismo. Il </w:t>
      </w:r>
      <w:r w:rsidRPr="009704B1">
        <w:rPr>
          <w:i/>
          <w:iCs/>
        </w:rPr>
        <w:t>jihad</w:t>
      </w:r>
      <w:r w:rsidRPr="009704B1">
        <w:t xml:space="preserve"> è ad un tempo offensivo, per quanto mira a consolidare e diffondere la religione e liberare gli oppressi, e difensivo per quanto protegge l’Islam da tutti i suoi nemici. Il suo esito ultimo dovrebbe essere l’abbattimento dei governi traditori del popolo e della fede, e la realizzazione di uno stato islamico. La </w:t>
      </w:r>
      <w:r w:rsidRPr="009704B1">
        <w:rPr>
          <w:b/>
          <w:bCs/>
        </w:rPr>
        <w:t>presa del potere politico</w:t>
      </w:r>
      <w:r w:rsidRPr="009704B1">
        <w:t xml:space="preserve"> è preliminare alla riforma della società. Lo stato islamico dovrà reggersi sul principio della sovranità di Dio (</w:t>
      </w:r>
      <w:r w:rsidRPr="009704B1">
        <w:rPr>
          <w:i/>
          <w:iCs/>
        </w:rPr>
        <w:t>hakimiyya</w:t>
      </w:r>
      <w:r w:rsidRPr="009704B1">
        <w:t xml:space="preserve">), un concetto abbastanza vago il cui nocciolo consiste nell’affermare che ogni potere politico e ogni legislazione umana non può prescindere dalla legislazione divina contenuta nella </w:t>
      </w:r>
      <w:r w:rsidRPr="009704B1">
        <w:rPr>
          <w:b/>
          <w:bCs/>
          <w:i/>
          <w:iCs/>
        </w:rPr>
        <w:t>shari‘a</w:t>
      </w:r>
      <w:r w:rsidRPr="009704B1">
        <w:t>.</w:t>
      </w:r>
      <w:r w:rsidRPr="009704B1">
        <w:rPr>
          <w:vertAlign w:val="superscript"/>
        </w:rPr>
        <w:footnoteReference w:id="7"/>
      </w:r>
      <w:r w:rsidRPr="009704B1">
        <w:t xml:space="preserve"> Lo stato islamico inoltre dovrà implementare in pieno la giustizia sociale, e garantire l’equilibrio tra governanti e governati attraverso la “consultazione” (</w:t>
      </w:r>
      <w:r w:rsidRPr="009704B1">
        <w:rPr>
          <w:i/>
          <w:iCs/>
        </w:rPr>
        <w:t>shurà</w:t>
      </w:r>
      <w:r w:rsidRPr="009704B1">
        <w:t xml:space="preserve">), ovvero il dovere da parte di chi governa di ascoltare le esigenze e i consigli di chi è governato. </w:t>
      </w:r>
    </w:p>
    <w:p w:rsidR="009704B1" w:rsidRPr="009704B1" w:rsidRDefault="009704B1" w:rsidP="009704B1">
      <w:pPr>
        <w:rPr>
          <w:i/>
          <w:iCs/>
        </w:rPr>
      </w:pPr>
    </w:p>
    <w:p w:rsidR="009704B1" w:rsidRPr="009704B1" w:rsidRDefault="009704B1" w:rsidP="009704B1">
      <w:pPr>
        <w:rPr>
          <w:b/>
          <w:bCs/>
        </w:rPr>
      </w:pPr>
      <w:r w:rsidRPr="009704B1">
        <w:rPr>
          <w:b/>
          <w:bCs/>
        </w:rPr>
        <w:t xml:space="preserve">Sadat e l’islamizzazione della società egiziana </w:t>
      </w:r>
    </w:p>
    <w:p w:rsidR="009704B1" w:rsidRPr="009704B1" w:rsidRDefault="009704B1" w:rsidP="009704B1">
      <w:r w:rsidRPr="009704B1">
        <w:t xml:space="preserve">Quando Nasser morì nel 1970, gli succedette </w:t>
      </w:r>
      <w:r w:rsidRPr="009704B1">
        <w:rPr>
          <w:b/>
          <w:bCs/>
        </w:rPr>
        <w:t>Sadat</w:t>
      </w:r>
      <w:r w:rsidRPr="009704B1">
        <w:t xml:space="preserve"> che ne rovesciò completamente la politica. Laddove Nasser, come si è detto, aveva cercato di costruire uno stato laico su una base etica religiosa, Sadat amò accreditarsi come “</w:t>
      </w:r>
      <w:r w:rsidRPr="009704B1">
        <w:rPr>
          <w:b/>
          <w:bCs/>
        </w:rPr>
        <w:t>presidente credente</w:t>
      </w:r>
      <w:r w:rsidRPr="009704B1">
        <w:t xml:space="preserve">” e decise di rivalutare il ruolo dell’Islam in Egitto. Nel 1980, per esempio, emendò la costituzione con la clausola che l’Islam diveniva “la” fonte principale della legislazione. In quest’ottica è comprensibile come mai i Fratelli Musulmani riprendessero vigore e, dopo le persecuzioni nasseriane, recuperassero spazi di espressione e di azione nella società. Sadat consentì loro di pubblicare riviste e giornali. La propaganda riprese, in particolare presso le fasce più diseredate della popolazione. In questa attività si segnalò </w:t>
      </w:r>
      <w:r w:rsidRPr="009704B1">
        <w:rPr>
          <w:b/>
          <w:bCs/>
        </w:rPr>
        <w:t>Zaynab al-Ghazali</w:t>
      </w:r>
      <w:r w:rsidRPr="009704B1">
        <w:t>, fondatrice e principale animatrice della sezione femminile della Fratellanza.</w:t>
      </w:r>
      <w:r w:rsidRPr="009704B1">
        <w:rPr>
          <w:vertAlign w:val="superscript"/>
        </w:rPr>
        <w:t xml:space="preserve"> </w:t>
      </w:r>
      <w:r w:rsidRPr="009704B1">
        <w:rPr>
          <w:vertAlign w:val="superscript"/>
        </w:rPr>
        <w:footnoteReference w:id="8"/>
      </w:r>
      <w:r w:rsidRPr="009704B1">
        <w:t xml:space="preserve"> Progressivamente, poi, i Fratelli Musulmani infiltrarono i </w:t>
      </w:r>
      <w:r w:rsidRPr="009704B1">
        <w:rPr>
          <w:b/>
          <w:bCs/>
        </w:rPr>
        <w:t>campus universitari</w:t>
      </w:r>
      <w:r w:rsidRPr="009704B1">
        <w:t>, riscuotendo successo tra gli studenti; infiltrarono i sindacati professionali e giunsero a dirigerne molti. Si tratta di un fatto significativo: l’influenza e l’</w:t>
      </w:r>
      <w:r w:rsidRPr="009704B1">
        <w:rPr>
          <w:i/>
          <w:iCs/>
        </w:rPr>
        <w:t xml:space="preserve">appeal </w:t>
      </w:r>
      <w:r w:rsidRPr="009704B1">
        <w:t>dei militanti islamici non erano limitati ai marginali e ai poveri, che potevano essere più facilmente sensibili a una alternativa religiosa ai fallimenti della politica ufficiale, ma erano diffuse anche presso i giovani e l’</w:t>
      </w:r>
      <w:r w:rsidRPr="009704B1">
        <w:rPr>
          <w:i/>
          <w:iCs/>
        </w:rPr>
        <w:t xml:space="preserve">intellighenzia </w:t>
      </w:r>
      <w:r w:rsidRPr="009704B1">
        <w:t>colta. Ciò ben si inserisce nel quadro di progressiva islamizzazione della società egiziana dalla morte di Nasser in poi. In questo processo, come sottolineato da Amr Elshobaki,</w:t>
      </w:r>
      <w:r w:rsidRPr="009704B1">
        <w:rPr>
          <w:vertAlign w:val="superscript"/>
        </w:rPr>
        <w:footnoteReference w:id="9"/>
      </w:r>
      <w:r w:rsidRPr="009704B1">
        <w:t xml:space="preserve"> i Fratelli Musulmani individuarono un proprio spazio di azione che li legittimava come importante attore sociale, e traslatamene anche politico. Essi tuttavia evitarono di costituire un proprio partito politico (che peraltro sarebbe stato illegale, visto che la legge in Egitto impediva la costituzione di raggruppamenti politici di orientamento religioso), anche nella convinzione – pregiudiziale e poco produttiva – che l’agone partitico avrebbe significato settarismo e incrinamento della compattezza della </w:t>
      </w:r>
      <w:r w:rsidRPr="009704B1">
        <w:rPr>
          <w:i/>
          <w:iCs/>
        </w:rPr>
        <w:t>Umma</w:t>
      </w:r>
      <w:r w:rsidRPr="009704B1">
        <w:t>.</w:t>
      </w:r>
    </w:p>
    <w:p w:rsidR="009704B1" w:rsidRPr="009704B1" w:rsidRDefault="009704B1" w:rsidP="009704B1"/>
    <w:p w:rsidR="009704B1" w:rsidRPr="009704B1" w:rsidRDefault="009704B1" w:rsidP="009704B1">
      <w:pPr>
        <w:rPr>
          <w:b/>
          <w:bCs/>
        </w:rPr>
      </w:pPr>
      <w:r w:rsidRPr="009704B1">
        <w:rPr>
          <w:b/>
          <w:bCs/>
        </w:rPr>
        <w:t xml:space="preserve">L’era di Mubarak </w:t>
      </w:r>
    </w:p>
    <w:p w:rsidR="009704B1" w:rsidRPr="009704B1" w:rsidRDefault="009704B1" w:rsidP="009704B1">
      <w:r w:rsidRPr="009704B1">
        <w:t xml:space="preserve">Anwar al-Sadat venne assassinato il 6 ottobre 1981 da un adepto della setta estremistica di </w:t>
      </w:r>
      <w:r w:rsidRPr="009704B1">
        <w:rPr>
          <w:i/>
          <w:iCs/>
        </w:rPr>
        <w:t>al-Jihad</w:t>
      </w:r>
      <w:r w:rsidRPr="009704B1">
        <w:t>.</w:t>
      </w:r>
      <w:r w:rsidRPr="009704B1">
        <w:rPr>
          <w:i/>
          <w:iCs/>
        </w:rPr>
        <w:t xml:space="preserve"> </w:t>
      </w:r>
      <w:r w:rsidRPr="009704B1">
        <w:t xml:space="preserve">Che la Fratellanza non fosse coinvolta nell’attentato è dimostrato dal fatto che il nuovo presidente, </w:t>
      </w:r>
      <w:r w:rsidRPr="009704B1">
        <w:rPr>
          <w:b/>
          <w:bCs/>
        </w:rPr>
        <w:t>Hosni Mubarak</w:t>
      </w:r>
      <w:r w:rsidRPr="009704B1">
        <w:t xml:space="preserve">, inaugurò il suo primo periodo di ufficio con un atteggiamento tollerante e possibilista, sia verso le opposizioni laiche sia, per quanto ci interessa, verso i Fratelli Musulmani, nell’evidente tentativo di pacificare la società egiziana che sotto Sadat aveva conosciuto una escalation di estremismo e di violenza. </w:t>
      </w:r>
    </w:p>
    <w:p w:rsidR="009704B1" w:rsidRPr="009704B1" w:rsidRDefault="009704B1" w:rsidP="009704B1">
      <w:r w:rsidRPr="009704B1">
        <w:t xml:space="preserve">In realtà è possibile distinguere in almeno </w:t>
      </w:r>
      <w:r w:rsidRPr="009704B1">
        <w:rPr>
          <w:b/>
          <w:bCs/>
        </w:rPr>
        <w:t>tre fasi</w:t>
      </w:r>
      <w:r w:rsidRPr="009704B1">
        <w:t xml:space="preserve"> la politica di Mubarak verso i Fratelli Musulmani, due delle quali corrispondenti a due indirizzi divergenti della politica complessiva del presidente. </w:t>
      </w:r>
    </w:p>
    <w:p w:rsidR="009704B1" w:rsidRPr="009704B1" w:rsidRDefault="009704B1" w:rsidP="009704B1">
      <w:r w:rsidRPr="009704B1">
        <w:t xml:space="preserve">n La prima fase, racchiusa negli </w:t>
      </w:r>
      <w:r w:rsidRPr="009704B1">
        <w:rPr>
          <w:b/>
          <w:bCs/>
        </w:rPr>
        <w:t>anni</w:t>
      </w:r>
      <w:r w:rsidRPr="009704B1">
        <w:t xml:space="preserve"> </w:t>
      </w:r>
      <w:r w:rsidRPr="009704B1">
        <w:rPr>
          <w:b/>
          <w:bCs/>
        </w:rPr>
        <w:t>ottanta</w:t>
      </w:r>
      <w:r w:rsidRPr="009704B1">
        <w:t xml:space="preserve">, fu di tacita tolleranza, anche se non di aperto riconoscimento. Alle elezioni del 1984 e del 1987, per esempio, i Fratelli Musulmani parteciparono come indipendenti nelle file di partiti autorizzati, come il </w:t>
      </w:r>
      <w:r w:rsidRPr="009704B1">
        <w:rPr>
          <w:i/>
          <w:iCs/>
        </w:rPr>
        <w:t>Wafd</w:t>
      </w:r>
      <w:r w:rsidRPr="009704B1">
        <w:t xml:space="preserve"> o il blocco islamista moderato comprendente il Partito del lavoro, e conquistarono diversi seggi, corrispondenti ad almeno il 10% dei suffragi espressi. </w:t>
      </w:r>
    </w:p>
    <w:p w:rsidR="009704B1" w:rsidRPr="009704B1" w:rsidRDefault="009704B1" w:rsidP="009704B1">
      <w:r w:rsidRPr="009704B1">
        <w:t xml:space="preserve">n La seconda fase è racchiusa negli </w:t>
      </w:r>
      <w:r w:rsidRPr="009704B1">
        <w:rPr>
          <w:b/>
          <w:bCs/>
        </w:rPr>
        <w:t>anni</w:t>
      </w:r>
      <w:r w:rsidRPr="009704B1">
        <w:t xml:space="preserve"> </w:t>
      </w:r>
      <w:r w:rsidRPr="009704B1">
        <w:rPr>
          <w:b/>
          <w:bCs/>
        </w:rPr>
        <w:t>novanta</w:t>
      </w:r>
      <w:r w:rsidRPr="009704B1">
        <w:t>. Si tratta del periodo più fosco dell’</w:t>
      </w:r>
      <w:r w:rsidRPr="009704B1">
        <w:rPr>
          <w:b/>
          <w:bCs/>
        </w:rPr>
        <w:t xml:space="preserve">estremismo </w:t>
      </w:r>
      <w:r w:rsidRPr="009704B1">
        <w:t>e del</w:t>
      </w:r>
      <w:r w:rsidRPr="009704B1">
        <w:rPr>
          <w:b/>
          <w:bCs/>
        </w:rPr>
        <w:t xml:space="preserve"> terrorismo islamista</w:t>
      </w:r>
      <w:r w:rsidRPr="009704B1">
        <w:t xml:space="preserve"> in Egitto e Mubarak decise di parificare la Fratellanza alle organizzazioni armate radicali, facendole subire, più o meno, la stessa persecuzione. Si tornava ai tempi di Nasser.</w:t>
      </w:r>
    </w:p>
    <w:p w:rsidR="009704B1" w:rsidRPr="009704B1" w:rsidRDefault="009704B1" w:rsidP="009704B1">
      <w:r w:rsidRPr="009704B1">
        <w:t xml:space="preserve">n La terza fase può venire racchiusa negli </w:t>
      </w:r>
      <w:r w:rsidRPr="009704B1">
        <w:rPr>
          <w:b/>
          <w:bCs/>
        </w:rPr>
        <w:t>anni</w:t>
      </w:r>
      <w:r w:rsidRPr="009704B1">
        <w:t xml:space="preserve"> </w:t>
      </w:r>
      <w:r w:rsidRPr="009704B1">
        <w:rPr>
          <w:b/>
          <w:bCs/>
        </w:rPr>
        <w:t>duemila</w:t>
      </w:r>
      <w:r w:rsidRPr="009704B1">
        <w:t xml:space="preserve">. Si tratta di una fase in cui alla Fratellanza venne concesso di operare socialmente pur in un quadro estremamente limitato e circoscritto di partecipazione politica, rimanendo comunque l’organizzazione ufficialmente </w:t>
      </w:r>
      <w:r w:rsidRPr="009704B1">
        <w:rPr>
          <w:b/>
          <w:bCs/>
        </w:rPr>
        <w:t>fuorilegge</w:t>
      </w:r>
      <w:r w:rsidRPr="009704B1">
        <w:t xml:space="preserve">. Ciò non ha evitato ai Fratelli di partecipare al gioco elettorale sempre in cerca di una legittimazione che li induceva a sopportare le strettoie del regime in cambio della possibilità di operare, tacitamente ma non nascostamente, nella società. Alle elezioni del 1995 solo un candidato islamico fu eletto come indipendente (su 444 parlamentari); a quelle del 2000, 17; a quelle del 2005 però, la rappresentanza islamica in parlamento crebbe parecchio (88 deputati su 444 seggi, ovviamente eletti come indipendenti) e ciò dimostra come l’organizzazione avesse solide radici popolari. Quanto perciò la politica di </w:t>
      </w:r>
      <w:r w:rsidRPr="009704B1">
        <w:rPr>
          <w:b/>
          <w:bCs/>
        </w:rPr>
        <w:t>esclusione totale</w:t>
      </w:r>
      <w:r w:rsidRPr="009704B1">
        <w:t xml:space="preserve"> di Mubarak nei confronti dei raggruppamenti islamici abbia pagato può essere oggetto di discussione, anche perché vi è chi ha sostenuto che proprio tale politica è stata la causa principale della radicalizzazione e dell’estremizzazione del fondamentalismo.</w:t>
      </w:r>
      <w:r w:rsidRPr="009704B1">
        <w:rPr>
          <w:vertAlign w:val="superscript"/>
        </w:rPr>
        <w:footnoteReference w:id="10"/>
      </w:r>
      <w:r w:rsidRPr="009704B1">
        <w:t xml:space="preserve"> È da ricordare che la guida della Fratellanza negli anni ottanta, Mustafà Mashhur, ha ammonito che la sua società, se riconosciuta, avrebbe potuto costituire un bastione contro la diffusione dell’islamismo estremista. Di fatto, l’</w:t>
      </w:r>
      <w:r w:rsidRPr="009704B1">
        <w:rPr>
          <w:b/>
          <w:bCs/>
        </w:rPr>
        <w:t>islamismo moderato</w:t>
      </w:r>
      <w:r w:rsidRPr="009704B1">
        <w:t xml:space="preserve"> dei Fratelli Musulmani ha continuato a rappresentare in Egitto un punto di riferimento essenziale e il suo disegno strategico di islamizzazione dal basso risulta tanto più interessante quanto più si consideri l’importanza del tema del rapporto tra Islam e democrazia nel pieno dispiegarsi del XXI secolo. </w:t>
      </w:r>
    </w:p>
    <w:p w:rsidR="009704B1" w:rsidRPr="009704B1" w:rsidRDefault="009704B1" w:rsidP="009704B1"/>
    <w:p w:rsidR="009704B1" w:rsidRPr="009704B1" w:rsidRDefault="009704B1" w:rsidP="009704B1">
      <w:pPr>
        <w:rPr>
          <w:b/>
          <w:bCs/>
        </w:rPr>
      </w:pPr>
      <w:r w:rsidRPr="009704B1">
        <w:rPr>
          <w:b/>
          <w:bCs/>
        </w:rPr>
        <w:t xml:space="preserve">Le prospettive future </w:t>
      </w:r>
    </w:p>
    <w:p w:rsidR="009704B1" w:rsidRPr="009704B1" w:rsidRDefault="009704B1" w:rsidP="009704B1">
      <w:r w:rsidRPr="009704B1">
        <w:t xml:space="preserve">La caduta di Mubarak nel febbraio 2011 ha consentito nuove opportunità ai Fratelli Musulmani, ma nel contempo ha attizzato contrasti interni e li ha posti di fronte a scelte difficili. Da una parte, infatti, l’organizzazione, nel quadro dell’apertura dell’orizzonte politico del paese a una più larga partecipazione democratica, ha l’occasione di trasformarsi (per usare un linguaggio gramsciano) da forza contro-egemonica a </w:t>
      </w:r>
      <w:r w:rsidRPr="009704B1">
        <w:rPr>
          <w:b/>
          <w:bCs/>
        </w:rPr>
        <w:t>forza pienamente egemonica</w:t>
      </w:r>
      <w:r w:rsidRPr="009704B1">
        <w:t xml:space="preserve">. Dall’altra, si sono manifestati dissensi interni che hanno condotto a clamorose scissioni, mentre la tattica di avvicinamento al potere ha dovuto scontrarsi con attori alternativi, dalla giunta militare che al momento governa l’Egitto (maggio 2012) al comparire di nuove forze di orientamento islamico come i </w:t>
      </w:r>
      <w:r w:rsidRPr="009704B1">
        <w:rPr>
          <w:b/>
          <w:bCs/>
        </w:rPr>
        <w:t>salafiti</w:t>
      </w:r>
      <w:r w:rsidRPr="009704B1">
        <w:t>.</w:t>
      </w:r>
      <w:r w:rsidRPr="009704B1">
        <w:rPr>
          <w:vertAlign w:val="superscript"/>
        </w:rPr>
        <w:footnoteReference w:id="11"/>
      </w:r>
    </w:p>
    <w:p w:rsidR="009704B1" w:rsidRPr="009704B1" w:rsidRDefault="009704B1" w:rsidP="009704B1">
      <w:r w:rsidRPr="009704B1">
        <w:t xml:space="preserve">I Fratelli Musulmani, come </w:t>
      </w:r>
      <w:r w:rsidRPr="009704B1">
        <w:rPr>
          <w:b/>
          <w:bCs/>
        </w:rPr>
        <w:t>associazione transnazionale</w:t>
      </w:r>
      <w:r w:rsidRPr="009704B1">
        <w:t>, hanno in potenza una vocazione egemonica,</w:t>
      </w:r>
      <w:r w:rsidRPr="009704B1">
        <w:rPr>
          <w:vertAlign w:val="superscript"/>
        </w:rPr>
        <w:footnoteReference w:id="12"/>
      </w:r>
      <w:r w:rsidRPr="009704B1">
        <w:t xml:space="preserve"> quella di porsi come avanguardia di un blocco popolare che potrebbe aspirare a pervenire al governo attraverso metodi democratici e quindi a gestirlo, sia pure nella prospettiva, a lungo termine, di realizzare uno stato islamico. Questa possibilità costituisce, dal punto di vista politologico, una delle novità più interessanti delle "Primavere arabe"(si pensi al caso della Tunisia dove si è affermato in seguito al processo elettorale il partito </w:t>
      </w:r>
      <w:r w:rsidRPr="009704B1">
        <w:rPr>
          <w:i/>
          <w:iCs/>
        </w:rPr>
        <w:t>al-Nahda</w:t>
      </w:r>
      <w:r w:rsidRPr="009704B1">
        <w:t xml:space="preserve">, e del Marocco dove si è affermato il partito Giustizia e sviluppo, entrambi in qualche modo rapportabili all’orizzonte teorico della Fratellanza). Ciò imporrà, indubbiamente, la revisione e l’aggiornamento di categorie tradizionali del pensiero politico islamico classico onde adattarle alle necessità del mondo attuale, ma pure questo processo presenta interessanti aspetti di novità e di sperimentazione. I Fratelli Musulmani devono saper dimostrare di essere anche un </w:t>
      </w:r>
      <w:r w:rsidRPr="009704B1">
        <w:rPr>
          <w:b/>
          <w:bCs/>
        </w:rPr>
        <w:t>partito moderno</w:t>
      </w:r>
      <w:r w:rsidRPr="009704B1">
        <w:t>, in grado di reggere un paese complesso e composito come l’Egitto applicando regole rispondenti ai canoni della più aggiornata scienza politica. Una sfida non indifferente.</w:t>
      </w:r>
    </w:p>
    <w:p w:rsidR="009704B1" w:rsidRDefault="009704B1" w:rsidP="009704B1">
      <w:r w:rsidRPr="009704B1">
        <w:t xml:space="preserve">D’altro canto, alcuni </w:t>
      </w:r>
      <w:r w:rsidRPr="009704B1">
        <w:rPr>
          <w:b/>
          <w:bCs/>
        </w:rPr>
        <w:t>esponenti riformisti</w:t>
      </w:r>
      <w:r w:rsidRPr="009704B1">
        <w:t xml:space="preserve"> della Fratellanza hanno giudicato insufficiente l’impegno della dirigenza per il </w:t>
      </w:r>
      <w:r w:rsidRPr="009704B1">
        <w:rPr>
          <w:b/>
          <w:bCs/>
        </w:rPr>
        <w:t>cambiamento</w:t>
      </w:r>
      <w:r w:rsidRPr="009704B1">
        <w:t>, e sono usciti dall’organizzazione per formare proprie formazioni partitiche e proporsi come candidati alle elezioni presidenziali. Si tratta soprattutto di ‘Abd al-Mon‘eim Abu’l-Futuh, per anni esponente di punta dell’</w:t>
      </w:r>
      <w:r w:rsidRPr="009704B1">
        <w:rPr>
          <w:b/>
          <w:bCs/>
        </w:rPr>
        <w:t xml:space="preserve">ala innovatrice </w:t>
      </w:r>
      <w:r w:rsidRPr="009704B1">
        <w:t xml:space="preserve">degli </w:t>
      </w:r>
      <w:r w:rsidRPr="009704B1">
        <w:rPr>
          <w:i/>
          <w:iCs/>
        </w:rPr>
        <w:t>Ikhwan</w:t>
      </w:r>
      <w:r w:rsidRPr="009704B1">
        <w:t xml:space="preserve">. Di fatto, l’organizzazione sta cercando di muoversi con cautela, avendo in vista gli obiettivi strategici di dominio del quadro politico egiziano, nei confronti della giunta militare e dei rivali salafiti. Marcando la distinzione rispetto ai </w:t>
      </w:r>
      <w:r w:rsidRPr="009704B1">
        <w:rPr>
          <w:b/>
          <w:bCs/>
        </w:rPr>
        <w:t>militari</w:t>
      </w:r>
      <w:r w:rsidRPr="009704B1">
        <w:t xml:space="preserve">, la Fratellanza cerca di negoziare con loro il proprio ruolo egemonico da posizioni di forza, rassicurata dalla solida maggioranza ottenuta in parlamento. Marcando la distinzione rispetto ai </w:t>
      </w:r>
      <w:r w:rsidRPr="009704B1">
        <w:rPr>
          <w:b/>
          <w:bCs/>
        </w:rPr>
        <w:t>salafiti</w:t>
      </w:r>
      <w:r w:rsidRPr="009704B1">
        <w:t>, la Fratellanza rivendica un ruolo di punta all’interno del movimento islamico, grazie anche alla maggiore flessibilità dei princìpi costitutivi e ideali, contando sulle radici popolari che la contraddistinguono. La lunga durata della prospettiva storica consiglia di non essere frettolosi a trarre conclusioni; ma il ruolo dell’Islam negli sviluppi politici futuri del Medio Oriente promette di essere decisivo, e i Fratelli Musulmani dovrebbero o potrebbero essere in grado di trovare ancora maggiori spazi di espressione, in Egitto e in generale in tutto il mondo arabo.</w:t>
      </w:r>
    </w:p>
    <w:sectPr w:rsidR="009704B1" w:rsidSect="00BF58D0">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4B1" w:rsidRDefault="009704B1" w:rsidP="009704B1">
      <w:r>
        <w:separator/>
      </w:r>
    </w:p>
  </w:endnote>
  <w:endnote w:type="continuationSeparator" w:id="0">
    <w:p w:rsidR="009704B1" w:rsidRDefault="009704B1" w:rsidP="0097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B1" w:rsidRDefault="009704B1" w:rsidP="00C8758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9704B1" w:rsidRDefault="009704B1" w:rsidP="009704B1">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B1" w:rsidRDefault="009704B1" w:rsidP="00C87582">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9704B1" w:rsidRDefault="009704B1" w:rsidP="009704B1">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4B1" w:rsidRDefault="009704B1" w:rsidP="009704B1">
      <w:r>
        <w:separator/>
      </w:r>
    </w:p>
  </w:footnote>
  <w:footnote w:type="continuationSeparator" w:id="0">
    <w:p w:rsidR="009704B1" w:rsidRDefault="009704B1" w:rsidP="009704B1">
      <w:r>
        <w:continuationSeparator/>
      </w:r>
    </w:p>
  </w:footnote>
  <w:footnote w:id="1">
    <w:p w:rsidR="009704B1" w:rsidRDefault="009704B1" w:rsidP="009704B1">
      <w:r>
        <w:rPr>
          <w:vertAlign w:val="superscript"/>
        </w:rPr>
        <w:footnoteRef/>
      </w:r>
      <w:r>
        <w:t xml:space="preserve">  Hisam Tamim, </w:t>
      </w:r>
      <w:r>
        <w:rPr>
          <w:rFonts w:ascii="HelveticaNeue-LightCondObl" w:hAnsi="HelveticaNeue-LightCondObl" w:cs="HelveticaNeue-LightCondObl"/>
          <w:i/>
          <w:iCs/>
        </w:rPr>
        <w:t>Tahawwulat al-Ikhwan al-Muslimin (Le trasformazioni dei Fratelli Musulmani)</w:t>
      </w:r>
      <w:r>
        <w:t>, Cairo 2010.</w:t>
      </w:r>
    </w:p>
    <w:p w:rsidR="009704B1" w:rsidRDefault="009704B1" w:rsidP="009704B1"/>
  </w:footnote>
  <w:footnote w:id="2">
    <w:p w:rsidR="009704B1" w:rsidRDefault="009704B1" w:rsidP="009704B1">
      <w:pPr>
        <w:suppressAutoHyphens/>
        <w:rPr>
          <w:lang w:val="en-GB"/>
        </w:rPr>
      </w:pPr>
      <w:r>
        <w:rPr>
          <w:vertAlign w:val="superscript"/>
        </w:rPr>
        <w:footnoteRef/>
      </w:r>
      <w:r>
        <w:rPr>
          <w:lang w:val="en-GB"/>
        </w:rPr>
        <w:t xml:space="preserve"> Cit. in O. Carré e G. Michaud, </w:t>
      </w:r>
      <w:r>
        <w:rPr>
          <w:rFonts w:ascii="HelveticaNeue-LightCondObl" w:hAnsi="HelveticaNeue-LightCondObl" w:cs="HelveticaNeue-LightCondObl"/>
          <w:i/>
          <w:iCs/>
          <w:lang w:val="en-GB"/>
        </w:rPr>
        <w:t>Les Frères Musulmans (1928-1982)</w:t>
      </w:r>
      <w:r>
        <w:rPr>
          <w:lang w:val="en-GB"/>
        </w:rPr>
        <w:t xml:space="preserve">, </w:t>
      </w:r>
      <w:r>
        <w:rPr>
          <w:lang w:val="en-GB"/>
        </w:rPr>
        <w:br/>
        <w:t>Paris 1983, p. 11.</w:t>
      </w:r>
    </w:p>
    <w:p w:rsidR="009704B1" w:rsidRDefault="009704B1" w:rsidP="009704B1">
      <w:pPr>
        <w:suppressAutoHyphens/>
      </w:pPr>
    </w:p>
  </w:footnote>
  <w:footnote w:id="3">
    <w:p w:rsidR="009704B1" w:rsidRDefault="009704B1" w:rsidP="009704B1">
      <w:pPr>
        <w:suppressAutoHyphens/>
        <w:rPr>
          <w:lang w:val="en-GB"/>
        </w:rPr>
      </w:pPr>
      <w:r>
        <w:rPr>
          <w:vertAlign w:val="superscript"/>
        </w:rPr>
        <w:footnoteRef/>
      </w:r>
      <w:r>
        <w:rPr>
          <w:lang w:val="en-GB"/>
        </w:rPr>
        <w:t xml:space="preserve"> Cit. in R. Mitchell, </w:t>
      </w:r>
      <w:r>
        <w:rPr>
          <w:rFonts w:ascii="HelveticaNeue-LightCondObl" w:hAnsi="HelveticaNeue-LightCondObl" w:cs="HelveticaNeue-LightCondObl"/>
          <w:i/>
          <w:iCs/>
          <w:lang w:val="en-GB"/>
        </w:rPr>
        <w:t>The Society of the Muslim Brothers</w:t>
      </w:r>
      <w:r>
        <w:rPr>
          <w:lang w:val="en-GB"/>
        </w:rPr>
        <w:t>, Oxford and New York 1993, p. 14.</w:t>
      </w:r>
    </w:p>
    <w:p w:rsidR="009704B1" w:rsidRDefault="009704B1" w:rsidP="009704B1">
      <w:pPr>
        <w:suppressAutoHyphens/>
      </w:pPr>
    </w:p>
  </w:footnote>
  <w:footnote w:id="4">
    <w:p w:rsidR="009704B1" w:rsidRDefault="009704B1" w:rsidP="009704B1">
      <w:pPr>
        <w:suppressAutoHyphens/>
      </w:pPr>
      <w:r>
        <w:rPr>
          <w:vertAlign w:val="superscript"/>
        </w:rPr>
        <w:footnoteRef/>
      </w:r>
      <w:r>
        <w:t xml:space="preserve"> Carré e Michaud, op. cit., p. 36.</w:t>
      </w:r>
    </w:p>
    <w:p w:rsidR="009704B1" w:rsidRDefault="009704B1" w:rsidP="009704B1">
      <w:pPr>
        <w:suppressAutoHyphens/>
      </w:pPr>
    </w:p>
  </w:footnote>
  <w:footnote w:id="5">
    <w:p w:rsidR="009704B1" w:rsidRDefault="009704B1" w:rsidP="009704B1">
      <w:pPr>
        <w:suppressAutoHyphens/>
        <w:rPr>
          <w:lang w:val="en-GB"/>
        </w:rPr>
      </w:pPr>
      <w:r>
        <w:rPr>
          <w:vertAlign w:val="superscript"/>
        </w:rPr>
        <w:footnoteRef/>
      </w:r>
      <w:r>
        <w:rPr>
          <w:lang w:val="en-GB"/>
        </w:rPr>
        <w:t xml:space="preserve"> Cfr. B. Lia, </w:t>
      </w:r>
      <w:r>
        <w:rPr>
          <w:rFonts w:ascii="HelveticaNeue-LightCondObl" w:hAnsi="HelveticaNeue-LightCondObl" w:cs="HelveticaNeue-LightCondObl"/>
          <w:i/>
          <w:iCs/>
          <w:lang w:val="en-GB"/>
        </w:rPr>
        <w:t>The Society of the Muslim Brothers in Egypt. The Rise of an Islamic Mass Movement</w:t>
      </w:r>
      <w:r>
        <w:rPr>
          <w:lang w:val="en-GB"/>
        </w:rPr>
        <w:t>, Reading, 1998.</w:t>
      </w:r>
    </w:p>
    <w:p w:rsidR="009704B1" w:rsidRDefault="009704B1" w:rsidP="009704B1">
      <w:pPr>
        <w:suppressAutoHyphens/>
      </w:pPr>
    </w:p>
  </w:footnote>
  <w:footnote w:id="6">
    <w:p w:rsidR="009704B1" w:rsidRDefault="009704B1" w:rsidP="009704B1">
      <w:pPr>
        <w:suppressAutoHyphens/>
      </w:pPr>
      <w:r>
        <w:rPr>
          <w:vertAlign w:val="superscript"/>
        </w:rPr>
        <w:footnoteRef/>
      </w:r>
      <w:r>
        <w:t xml:space="preserve"> Scaricabile in rete all’indirizzo </w:t>
      </w:r>
      <w:hyperlink r:id="rId1" w:history="1">
        <w:r>
          <w:rPr>
            <w:rStyle w:val="Collegamentoipertestuale"/>
          </w:rPr>
          <w:t>www.youngmuslims.ca/online_library/books/milestones</w:t>
        </w:r>
      </w:hyperlink>
      <w:r>
        <w:t>.</w:t>
      </w:r>
    </w:p>
    <w:p w:rsidR="009704B1" w:rsidRDefault="009704B1" w:rsidP="009704B1">
      <w:pPr>
        <w:suppressAutoHyphens/>
      </w:pPr>
    </w:p>
  </w:footnote>
  <w:footnote w:id="7">
    <w:p w:rsidR="009704B1" w:rsidRDefault="009704B1" w:rsidP="009704B1">
      <w:pPr>
        <w:suppressAutoHyphens/>
      </w:pPr>
      <w:r>
        <w:rPr>
          <w:vertAlign w:val="superscript"/>
        </w:rPr>
        <w:footnoteRef/>
      </w:r>
      <w:r>
        <w:t xml:space="preserve"> La </w:t>
      </w:r>
      <w:r>
        <w:rPr>
          <w:rFonts w:ascii="HelveticaNeue-LightCondObl" w:hAnsi="HelveticaNeue-LightCondObl" w:cs="HelveticaNeue-LightCondObl"/>
          <w:i/>
          <w:iCs/>
        </w:rPr>
        <w:t>shari‘a</w:t>
      </w:r>
      <w:r>
        <w:t xml:space="preserve"> (letteralmente, “Via”) è la legge rivelata dell’Islam e consiste fondamentalmente nel Corano e nella sunna (il comportamento del Profeta). Non si tratta tuttavia del diritto musulmano, ma del fondamento rivelato del diritto musulmano che propriamente è il </w:t>
      </w:r>
      <w:r>
        <w:rPr>
          <w:rFonts w:ascii="HelveticaNeue-LightCondObl" w:hAnsi="HelveticaNeue-LightCondObl" w:cs="HelveticaNeue-LightCondObl"/>
          <w:i/>
          <w:iCs/>
        </w:rPr>
        <w:t>fiqh</w:t>
      </w:r>
      <w:r>
        <w:t>.</w:t>
      </w:r>
    </w:p>
    <w:p w:rsidR="009704B1" w:rsidRDefault="009704B1" w:rsidP="009704B1">
      <w:pPr>
        <w:suppressAutoHyphens/>
      </w:pPr>
    </w:p>
  </w:footnote>
  <w:footnote w:id="8">
    <w:p w:rsidR="009704B1" w:rsidRDefault="009704B1" w:rsidP="009704B1">
      <w:pPr>
        <w:suppressAutoHyphens/>
      </w:pPr>
      <w:r>
        <w:rPr>
          <w:vertAlign w:val="superscript"/>
        </w:rPr>
        <w:footnoteRef/>
      </w:r>
      <w:r>
        <w:t xml:space="preserve"> Cfr. M.C. Paciello, “Zaynab al-Ghazali, militante islamica: un modello islamico di emancipazione femminile?”, </w:t>
      </w:r>
      <w:r>
        <w:rPr>
          <w:rFonts w:ascii="HelveticaNeue-LightCondObl" w:hAnsi="HelveticaNeue-LightCondObl" w:cs="HelveticaNeue-LightCondObl"/>
          <w:i/>
          <w:iCs/>
        </w:rPr>
        <w:t>Oriente Moderno</w:t>
      </w:r>
      <w:r>
        <w:t>, LXXXII (2002), pp. 275-319.</w:t>
      </w:r>
    </w:p>
    <w:p w:rsidR="009704B1" w:rsidRDefault="009704B1" w:rsidP="009704B1">
      <w:pPr>
        <w:suppressAutoHyphens/>
      </w:pPr>
    </w:p>
  </w:footnote>
  <w:footnote w:id="9">
    <w:p w:rsidR="009704B1" w:rsidRDefault="009704B1" w:rsidP="009704B1">
      <w:pPr>
        <w:suppressAutoHyphens/>
        <w:rPr>
          <w:lang w:val="en-GB"/>
        </w:rPr>
      </w:pPr>
      <w:r>
        <w:rPr>
          <w:vertAlign w:val="superscript"/>
        </w:rPr>
        <w:footnoteRef/>
      </w:r>
      <w:r>
        <w:rPr>
          <w:lang w:val="en-GB"/>
        </w:rPr>
        <w:t xml:space="preserve"> A. Elshobaki, </w:t>
      </w:r>
      <w:r>
        <w:rPr>
          <w:rFonts w:ascii="HelveticaNeue-LightCondObl" w:hAnsi="HelveticaNeue-LightCondObl" w:cs="HelveticaNeue-LightCondObl"/>
          <w:i/>
          <w:iCs/>
          <w:lang w:val="en-GB"/>
        </w:rPr>
        <w:t>Les Frères Musulmans des origines à nos jours</w:t>
      </w:r>
      <w:r>
        <w:rPr>
          <w:lang w:val="en-GB"/>
        </w:rPr>
        <w:t>, Paris 2009.</w:t>
      </w:r>
    </w:p>
    <w:p w:rsidR="009704B1" w:rsidRDefault="009704B1" w:rsidP="009704B1">
      <w:pPr>
        <w:suppressAutoHyphens/>
      </w:pPr>
    </w:p>
  </w:footnote>
  <w:footnote w:id="10">
    <w:p w:rsidR="009704B1" w:rsidRDefault="009704B1" w:rsidP="009704B1">
      <w:pPr>
        <w:suppressAutoHyphens/>
      </w:pPr>
      <w:r>
        <w:rPr>
          <w:vertAlign w:val="superscript"/>
        </w:rPr>
        <w:footnoteRef/>
      </w:r>
      <w:r>
        <w:rPr>
          <w:lang w:val="en-GB"/>
        </w:rPr>
        <w:t xml:space="preserve"> Cfr. M. Kassem, </w:t>
      </w:r>
      <w:r>
        <w:rPr>
          <w:rFonts w:ascii="HelveticaNeue-LightCondObl" w:hAnsi="HelveticaNeue-LightCondObl" w:cs="HelveticaNeue-LightCondObl"/>
          <w:i/>
          <w:iCs/>
          <w:lang w:val="en-GB"/>
        </w:rPr>
        <w:t>Egyptian Politics: the Dynamics of Authoritarian Rule</w:t>
      </w:r>
      <w:r>
        <w:rPr>
          <w:lang w:val="en-GB"/>
        </w:rPr>
        <w:t xml:space="preserve">, Boulder and London 2004, p. 9 e cap. </w:t>
      </w:r>
      <w:r>
        <w:t>V.</w:t>
      </w:r>
    </w:p>
    <w:p w:rsidR="009704B1" w:rsidRDefault="009704B1" w:rsidP="009704B1">
      <w:pPr>
        <w:suppressAutoHyphens/>
      </w:pPr>
    </w:p>
  </w:footnote>
  <w:footnote w:id="11">
    <w:p w:rsidR="009704B1" w:rsidRDefault="009704B1" w:rsidP="009704B1">
      <w:pPr>
        <w:suppressAutoHyphens/>
      </w:pPr>
      <w:r>
        <w:rPr>
          <w:vertAlign w:val="superscript"/>
        </w:rPr>
        <w:footnoteRef/>
      </w:r>
      <w:r>
        <w:t xml:space="preserve"> I salafiti sono una delle correnti più articolate dell’islamismo conservatore o cosiddetto fondamentalista. Sebbene tutti condividano il richiamo all’esempio del Profeta e dei suoi compagni (i salaf appunto) e una interpretazione letterale e rigorista delle Scritture, si differenziano internamente in molti modi: alcuni sono apolitici o anti-politici, altri </w:t>
      </w:r>
      <w:r>
        <w:rPr>
          <w:rFonts w:ascii="HelveticaNeue-LightCondObl" w:hAnsi="HelveticaNeue-LightCondObl" w:cs="HelveticaNeue-LightCondObl"/>
          <w:i/>
          <w:iCs/>
        </w:rPr>
        <w:t>jihadisti</w:t>
      </w:r>
      <w:r>
        <w:t>; alcuni considerano la democrazia un possibile metodo di gestione del governo, altri la ritengono anti-islamica e contraria alle fonti. Tengono a distinguersi dai Fratelli Musulmani per ragioni sia tattiche sia strategiche.</w:t>
      </w:r>
    </w:p>
    <w:p w:rsidR="009704B1" w:rsidRDefault="009704B1" w:rsidP="009704B1">
      <w:pPr>
        <w:suppressAutoHyphens/>
      </w:pPr>
    </w:p>
  </w:footnote>
  <w:footnote w:id="12">
    <w:p w:rsidR="009704B1" w:rsidRDefault="009704B1" w:rsidP="009704B1">
      <w:pPr>
        <w:suppressAutoHyphens/>
      </w:pPr>
      <w:r>
        <w:rPr>
          <w:vertAlign w:val="superscript"/>
        </w:rPr>
        <w:footnoteRef/>
      </w:r>
      <w:r>
        <w:t xml:space="preserve"> Cfr. M. Campanini e K. Mezran, </w:t>
      </w:r>
      <w:r>
        <w:rPr>
          <w:rFonts w:ascii="HelveticaNeue-LightCondObl" w:hAnsi="HelveticaNeue-LightCondObl" w:cs="HelveticaNeue-LightCondObl"/>
          <w:i/>
          <w:iCs/>
        </w:rPr>
        <w:t>I Fratelli Musulmani nel mondo contemporaneo</w:t>
      </w:r>
      <w:r>
        <w:t>, Torino 2010.</w:t>
      </w:r>
    </w:p>
    <w:p w:rsidR="009704B1" w:rsidRDefault="009704B1" w:rsidP="009704B1">
      <w:pPr>
        <w:suppressAutoHyphens/>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4B1"/>
    <w:rsid w:val="009704B1"/>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rsid w:val="009704B1"/>
    <w:rPr>
      <w:color w:val="0000FF"/>
      <w:w w:val="100"/>
      <w:u w:val="thick" w:color="0000FF"/>
    </w:rPr>
  </w:style>
  <w:style w:type="paragraph" w:styleId="Pidipagina">
    <w:name w:val="footer"/>
    <w:basedOn w:val="Normale"/>
    <w:link w:val="PidipaginaCarattere"/>
    <w:uiPriority w:val="99"/>
    <w:unhideWhenUsed/>
    <w:rsid w:val="009704B1"/>
    <w:pPr>
      <w:tabs>
        <w:tab w:val="center" w:pos="4819"/>
        <w:tab w:val="right" w:pos="9638"/>
      </w:tabs>
    </w:pPr>
  </w:style>
  <w:style w:type="character" w:customStyle="1" w:styleId="PidipaginaCarattere">
    <w:name w:val="Piè di pagina Carattere"/>
    <w:basedOn w:val="Caratterepredefinitoparagrafo"/>
    <w:link w:val="Pidipagina"/>
    <w:uiPriority w:val="99"/>
    <w:rsid w:val="009704B1"/>
  </w:style>
  <w:style w:type="character" w:styleId="Numeropagina">
    <w:name w:val="page number"/>
    <w:basedOn w:val="Caratterepredefinitoparagrafo"/>
    <w:uiPriority w:val="99"/>
    <w:semiHidden/>
    <w:unhideWhenUsed/>
    <w:rsid w:val="009704B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rsid w:val="009704B1"/>
    <w:rPr>
      <w:color w:val="0000FF"/>
      <w:w w:val="100"/>
      <w:u w:val="thick" w:color="0000FF"/>
    </w:rPr>
  </w:style>
  <w:style w:type="paragraph" w:styleId="Pidipagina">
    <w:name w:val="footer"/>
    <w:basedOn w:val="Normale"/>
    <w:link w:val="PidipaginaCarattere"/>
    <w:uiPriority w:val="99"/>
    <w:unhideWhenUsed/>
    <w:rsid w:val="009704B1"/>
    <w:pPr>
      <w:tabs>
        <w:tab w:val="center" w:pos="4819"/>
        <w:tab w:val="right" w:pos="9638"/>
      </w:tabs>
    </w:pPr>
  </w:style>
  <w:style w:type="character" w:customStyle="1" w:styleId="PidipaginaCarattere">
    <w:name w:val="Piè di pagina Carattere"/>
    <w:basedOn w:val="Caratterepredefinitoparagrafo"/>
    <w:link w:val="Pidipagina"/>
    <w:uiPriority w:val="99"/>
    <w:rsid w:val="009704B1"/>
  </w:style>
  <w:style w:type="character" w:styleId="Numeropagina">
    <w:name w:val="page number"/>
    <w:basedOn w:val="Caratterepredefinitoparagrafo"/>
    <w:uiPriority w:val="99"/>
    <w:semiHidden/>
    <w:unhideWhenUsed/>
    <w:rsid w:val="00970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www.youngmuslims.ca/online_library/books/milestones"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3562</Words>
  <Characters>20305</Characters>
  <Application>Microsoft Macintosh Word</Application>
  <DocSecurity>0</DocSecurity>
  <Lines>169</Lines>
  <Paragraphs>47</Paragraphs>
  <ScaleCrop>false</ScaleCrop>
  <Company/>
  <LinksUpToDate>false</LinksUpToDate>
  <CharactersWithSpaces>23820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2012-05-25T07:34:00Z</dcterms:created>
  <dcterms:modified xsi:type="dcterms:W3CDTF">2012-05-25T07:37:00Z</dcterms:modified>
</cp:coreProperties>
</file>